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04A" w:rsidRPr="006F004A" w:rsidRDefault="006F004A" w:rsidP="006F004A">
      <w:pPr>
        <w:spacing w:after="0"/>
        <w:jc w:val="both"/>
        <w:rPr>
          <w:rFonts w:cs="Segoe UI"/>
          <w:bCs/>
        </w:rPr>
      </w:pPr>
      <w:proofErr w:type="spellStart"/>
      <w:r w:rsidRPr="006F004A">
        <w:rPr>
          <w:rFonts w:cs="Segoe UI"/>
          <w:b/>
          <w:i/>
          <w:iCs/>
          <w:color w:val="212121"/>
        </w:rPr>
        <w:t>PsyNet</w:t>
      </w:r>
      <w:proofErr w:type="spellEnd"/>
      <w:r w:rsidRPr="006F004A">
        <w:rPr>
          <w:rFonts w:cs="Segoe UI"/>
          <w:i/>
          <w:iCs/>
          <w:color w:val="212121"/>
        </w:rPr>
        <w:t>: een zorgzame cirkel rondom de ernstig psychiatrisch patiënt</w:t>
      </w:r>
      <w:r w:rsidRPr="006F004A">
        <w:rPr>
          <w:rFonts w:cs="Segoe UI"/>
          <w:color w:val="212121"/>
        </w:rPr>
        <w:t xml:space="preserve"> </w:t>
      </w:r>
      <w:bookmarkStart w:id="0" w:name="_GoBack"/>
      <w:bookmarkEnd w:id="0"/>
    </w:p>
    <w:p w:rsidR="006F004A" w:rsidRDefault="006F004A" w:rsidP="006F004A">
      <w:pPr>
        <w:spacing w:after="0"/>
        <w:jc w:val="both"/>
        <w:rPr>
          <w:bCs/>
        </w:rPr>
      </w:pPr>
    </w:p>
    <w:p w:rsidR="006F004A" w:rsidRDefault="006F004A" w:rsidP="006F004A">
      <w:pPr>
        <w:spacing w:after="0"/>
        <w:jc w:val="both"/>
        <w:rPr>
          <w:bCs/>
        </w:rPr>
      </w:pPr>
      <w:r w:rsidRPr="00AE70B3">
        <w:rPr>
          <w:bCs/>
        </w:rPr>
        <w:t xml:space="preserve">Vaak zijn </w:t>
      </w:r>
      <w:r>
        <w:rPr>
          <w:bCs/>
        </w:rPr>
        <w:t xml:space="preserve">er </w:t>
      </w:r>
      <w:r w:rsidRPr="00AE70B3">
        <w:rPr>
          <w:bCs/>
        </w:rPr>
        <w:t xml:space="preserve">bij de zorg voor psychiatrische patiënten </w:t>
      </w:r>
      <w:r>
        <w:rPr>
          <w:bCs/>
        </w:rPr>
        <w:t xml:space="preserve">verschillende </w:t>
      </w:r>
      <w:r w:rsidRPr="00AE70B3">
        <w:rPr>
          <w:bCs/>
        </w:rPr>
        <w:t>hulpverleners van verschillende instellingen betrokken.</w:t>
      </w:r>
      <w:r>
        <w:rPr>
          <w:bCs/>
        </w:rPr>
        <w:t xml:space="preserve"> </w:t>
      </w:r>
      <w:r w:rsidRPr="00157DF4">
        <w:rPr>
          <w:bCs/>
        </w:rPr>
        <w:t xml:space="preserve">Idealiter zijn psychiatrische, somatische en maatschappelijke zorg voor ernstige psychiatrische </w:t>
      </w:r>
      <w:r>
        <w:rPr>
          <w:bCs/>
        </w:rPr>
        <w:t>patiënt</w:t>
      </w:r>
      <w:r w:rsidRPr="00157DF4">
        <w:rPr>
          <w:bCs/>
        </w:rPr>
        <w:t xml:space="preserve">en geïntegreerd. Echter, in werkelijkheid verloopt de samenwerking tussen overheids- en maatschappelijke organisaties, GGZ-instellingen en (academische) ziekenhuizen </w:t>
      </w:r>
      <w:r>
        <w:rPr>
          <w:bCs/>
        </w:rPr>
        <w:t xml:space="preserve">vaak </w:t>
      </w:r>
      <w:r w:rsidRPr="00157DF4">
        <w:rPr>
          <w:bCs/>
        </w:rPr>
        <w:t>moeizaam.</w:t>
      </w:r>
      <w:r>
        <w:rPr>
          <w:bCs/>
        </w:rPr>
        <w:t xml:space="preserve"> </w:t>
      </w:r>
      <w:r w:rsidRPr="00157DF4">
        <w:rPr>
          <w:bCs/>
        </w:rPr>
        <w:t>De sleutel ligt</w:t>
      </w:r>
      <w:r>
        <w:rPr>
          <w:bCs/>
        </w:rPr>
        <w:t xml:space="preserve"> hier</w:t>
      </w:r>
      <w:r w:rsidRPr="00157DF4">
        <w:rPr>
          <w:bCs/>
        </w:rPr>
        <w:t xml:space="preserve"> in het kantelen van ketenzorg naar netwerkzorg. Hierbij richt iedere partij in het netwerk van de </w:t>
      </w:r>
      <w:r>
        <w:rPr>
          <w:bCs/>
        </w:rPr>
        <w:t>patiënt</w:t>
      </w:r>
      <w:r w:rsidRPr="00157DF4">
        <w:rPr>
          <w:bCs/>
        </w:rPr>
        <w:t xml:space="preserve"> zich op zijn kerntaken, zodat de vereiste zorg en ondersteuning op elk moment door de best toegeruste behandelaar wordt uitgevoerd, in samenwerking met de andere partners. </w:t>
      </w:r>
      <w:r>
        <w:rPr>
          <w:bCs/>
        </w:rPr>
        <w:t xml:space="preserve">Om een (zorg)netwerk goed te laten werken, wordt in regio Utrecht gebruik gemaakt van </w:t>
      </w:r>
      <w:proofErr w:type="spellStart"/>
      <w:r>
        <w:rPr>
          <w:bCs/>
        </w:rPr>
        <w:t>PsyNet</w:t>
      </w:r>
      <w:proofErr w:type="spellEnd"/>
      <w:r>
        <w:rPr>
          <w:bCs/>
        </w:rPr>
        <w:t>.</w:t>
      </w:r>
    </w:p>
    <w:p w:rsidR="006F004A" w:rsidRDefault="006F004A" w:rsidP="006F004A">
      <w:pPr>
        <w:spacing w:after="0"/>
        <w:jc w:val="both"/>
        <w:rPr>
          <w:bCs/>
        </w:rPr>
      </w:pPr>
      <w:proofErr w:type="spellStart"/>
      <w:r>
        <w:rPr>
          <w:color w:val="000000"/>
        </w:rPr>
        <w:t>Psynet</w:t>
      </w:r>
      <w:proofErr w:type="spellEnd"/>
      <w:r>
        <w:rPr>
          <w:color w:val="000000"/>
        </w:rPr>
        <w:t xml:space="preserve"> is een digitaal beveiligd platform waar de cliënt samen met zijn mantelzorgers en zorgverleners een netwerk vormt. In de afgelopen twee jaar hebben we veel lessen geleerd waar je bij het implementeren van een E-</w:t>
      </w:r>
      <w:proofErr w:type="spellStart"/>
      <w:r>
        <w:rPr>
          <w:color w:val="000000"/>
        </w:rPr>
        <w:t>Helath</w:t>
      </w:r>
      <w:proofErr w:type="spellEnd"/>
      <w:r>
        <w:rPr>
          <w:color w:val="000000"/>
        </w:rPr>
        <w:t xml:space="preserve">- tool rekening mee kan houden. </w:t>
      </w:r>
    </w:p>
    <w:p w:rsidR="006F004A" w:rsidRPr="006F004A" w:rsidRDefault="006F004A" w:rsidP="006F004A">
      <w:pPr>
        <w:spacing w:after="0"/>
        <w:jc w:val="both"/>
        <w:rPr>
          <w:bCs/>
        </w:rPr>
      </w:pPr>
    </w:p>
    <w:p w:rsidR="006F004A" w:rsidRPr="00554F17" w:rsidRDefault="006F004A" w:rsidP="006F004A">
      <w:r w:rsidRPr="00554F17">
        <w:t>Het implementeren van een E-health-tool om daarmee samenwerking en regie te bevorderen</w:t>
      </w:r>
      <w:r>
        <w:t>,</w:t>
      </w:r>
      <w:r w:rsidRPr="00554F17">
        <w:t xml:space="preserve"> is geen sinecure. In de afgelopen twee jaar zijn er al vele lessen geleerd waarvan we nu weer profiteren en die we ook graag delen.</w:t>
      </w:r>
    </w:p>
    <w:p w:rsidR="006F004A" w:rsidRPr="00DE4302" w:rsidRDefault="006F004A" w:rsidP="006F004A">
      <w:pPr>
        <w:pStyle w:val="Lijstalinea"/>
        <w:numPr>
          <w:ilvl w:val="0"/>
          <w:numId w:val="1"/>
        </w:numPr>
        <w:spacing w:after="0" w:line="240" w:lineRule="auto"/>
        <w:ind w:left="284" w:hanging="284"/>
      </w:pPr>
      <w:r w:rsidRPr="00DE4302">
        <w:t>Patiënten zijn niet gewend zijn om eigen regie te nemen en voelen zich hier niet altijd comfortabel bij. Zorgverleners zijn niet gewend eigen regie bij patiënt te stimuleren en werken niet vanzelfsprekend samen met zorgverleners uit andere instellingen. Het belang ervan wordt wel gezien maar toch komt het er in de praktijk vaak niet van.</w:t>
      </w:r>
      <w:r>
        <w:t xml:space="preserve"> </w:t>
      </w:r>
      <w:r w:rsidRPr="00DE4302">
        <w:t>Zorg</w:t>
      </w:r>
      <w:r>
        <w:t xml:space="preserve"> dan ook</w:t>
      </w:r>
      <w:r w:rsidRPr="00DE4302">
        <w:t xml:space="preserve"> in het begin voor goede ondersteuning bij het werken in </w:t>
      </w:r>
      <w:proofErr w:type="spellStart"/>
      <w:r w:rsidRPr="00DE4302">
        <w:t>PsyNet</w:t>
      </w:r>
      <w:proofErr w:type="spellEnd"/>
      <w:r w:rsidRPr="00DE4302">
        <w:t xml:space="preserve"> als netwerk. Dit omvat meer dan enkel het aanmaken van inlogaccounts maar gaat ook over hoe ga je met elkaar samenwerken in </w:t>
      </w:r>
      <w:proofErr w:type="spellStart"/>
      <w:r w:rsidRPr="00DE4302">
        <w:t>PsyNet</w:t>
      </w:r>
      <w:proofErr w:type="spellEnd"/>
      <w:r w:rsidRPr="00DE4302">
        <w:t xml:space="preserve">, hoe pak je als patiënt regie en hoe geef je als zorgverlener regie. </w:t>
      </w:r>
    </w:p>
    <w:p w:rsidR="006F004A" w:rsidRPr="00157DF4" w:rsidRDefault="006F004A" w:rsidP="006F004A">
      <w:pPr>
        <w:pStyle w:val="Lijstalinea"/>
        <w:numPr>
          <w:ilvl w:val="0"/>
          <w:numId w:val="1"/>
        </w:numPr>
        <w:spacing w:after="0" w:line="240" w:lineRule="auto"/>
        <w:ind w:left="284" w:hanging="284"/>
      </w:pPr>
      <w:r w:rsidRPr="00157DF4">
        <w:t xml:space="preserve">Zorg voor optimaal gebruiksgemak, eenduidig informatiemateriaal, een up </w:t>
      </w:r>
      <w:proofErr w:type="spellStart"/>
      <w:r w:rsidRPr="00157DF4">
        <w:t>to</w:t>
      </w:r>
      <w:proofErr w:type="spellEnd"/>
      <w:r w:rsidRPr="00157DF4">
        <w:t xml:space="preserve"> date website, een helder aanspreekpunt en doorkoppelingen naar andere systemen dan </w:t>
      </w:r>
      <w:proofErr w:type="spellStart"/>
      <w:r w:rsidRPr="00157DF4">
        <w:t>PsyNet</w:t>
      </w:r>
      <w:proofErr w:type="spellEnd"/>
      <w:r w:rsidRPr="00157DF4">
        <w:t xml:space="preserve"> zodat zo gebruikers zo min mogelijk hoeven in te loggen in verschillende systemen.</w:t>
      </w:r>
    </w:p>
    <w:p w:rsidR="006F004A" w:rsidRPr="00157DF4" w:rsidRDefault="006F004A" w:rsidP="006F004A">
      <w:pPr>
        <w:pStyle w:val="Lijstalinea"/>
        <w:numPr>
          <w:ilvl w:val="0"/>
          <w:numId w:val="1"/>
        </w:numPr>
        <w:spacing w:after="0" w:line="240" w:lineRule="auto"/>
        <w:ind w:left="284" w:hanging="284"/>
      </w:pPr>
      <w:r w:rsidRPr="00157DF4">
        <w:t xml:space="preserve">Naast een </w:t>
      </w:r>
      <w:proofErr w:type="spellStart"/>
      <w:r w:rsidRPr="00157DF4">
        <w:t>topdown</w:t>
      </w:r>
      <w:proofErr w:type="spellEnd"/>
      <w:r w:rsidRPr="00157DF4">
        <w:t xml:space="preserve"> benadering</w:t>
      </w:r>
      <w:r>
        <w:t xml:space="preserve"> waarin het bestuur het gebruik van </w:t>
      </w:r>
      <w:proofErr w:type="spellStart"/>
      <w:r>
        <w:t>PsyNet</w:t>
      </w:r>
      <w:proofErr w:type="spellEnd"/>
      <w:r>
        <w:t xml:space="preserve"> omarmt</w:t>
      </w:r>
      <w:r w:rsidRPr="00157DF4">
        <w:t xml:space="preserve"> is een </w:t>
      </w:r>
      <w:proofErr w:type="spellStart"/>
      <w:r w:rsidRPr="00157DF4">
        <w:t>bottom</w:t>
      </w:r>
      <w:proofErr w:type="spellEnd"/>
      <w:r w:rsidRPr="00157DF4">
        <w:t xml:space="preserve"> up aanpak noodzakelijk om zorgverleners van verschillende instellingen te laten samenwerken. Het beste werkt dat als de patiënt </w:t>
      </w:r>
      <w:r>
        <w:t xml:space="preserve">zelf </w:t>
      </w:r>
      <w:r w:rsidRPr="00157DF4">
        <w:t>in staat is zijn zorgverleners hiertoe uit te nodigen.</w:t>
      </w:r>
    </w:p>
    <w:p w:rsidR="006F004A" w:rsidRDefault="006F004A" w:rsidP="006F004A">
      <w:pPr>
        <w:pStyle w:val="Lijstalinea"/>
        <w:numPr>
          <w:ilvl w:val="0"/>
          <w:numId w:val="1"/>
        </w:numPr>
        <w:spacing w:after="0" w:line="240" w:lineRule="auto"/>
        <w:ind w:left="284" w:hanging="284"/>
      </w:pPr>
      <w:r w:rsidRPr="00157DF4">
        <w:t>Een flexibele ICT-schil maakt het mogelijk om snel te kunnen inspelen op wensen en behoeften van de gebruikers.</w:t>
      </w:r>
    </w:p>
    <w:p w:rsidR="006F004A" w:rsidRPr="00A56476" w:rsidRDefault="006F004A" w:rsidP="006F004A">
      <w:pPr>
        <w:pStyle w:val="Lijstalinea"/>
        <w:numPr>
          <w:ilvl w:val="0"/>
          <w:numId w:val="1"/>
        </w:numPr>
        <w:spacing w:after="0" w:line="240" w:lineRule="auto"/>
        <w:ind w:left="284" w:hanging="284"/>
      </w:pPr>
      <w:r w:rsidRPr="00A56476">
        <w:t xml:space="preserve">Goede ambassadeurs binnen deelnemende instellingen zijn van grote waarde. Dit zijn bij voorkeur zorgverleners die ook echt zelf gebruik maken van </w:t>
      </w:r>
      <w:proofErr w:type="spellStart"/>
      <w:r w:rsidRPr="00A56476">
        <w:t>PsyNe</w:t>
      </w:r>
      <w:r>
        <w:t>t</w:t>
      </w:r>
      <w:proofErr w:type="spellEnd"/>
      <w:r>
        <w:t xml:space="preserve"> en hier enthousiast over zijn.</w:t>
      </w:r>
    </w:p>
    <w:p w:rsidR="006F004A" w:rsidRPr="00157DF4" w:rsidRDefault="006F004A" w:rsidP="006F004A">
      <w:pPr>
        <w:pStyle w:val="Lijstalinea"/>
        <w:numPr>
          <w:ilvl w:val="0"/>
          <w:numId w:val="1"/>
        </w:numPr>
        <w:spacing w:after="0" w:line="240" w:lineRule="auto"/>
        <w:ind w:left="284" w:hanging="284"/>
      </w:pPr>
      <w:r w:rsidRPr="00157DF4">
        <w:t xml:space="preserve">Het heeft de aanbeveling om individuele netwerken op te starten vanuit al bestaande samenwerkingspartners. Vaak werken in een bepaalde wijk of buurt bepaalde zorgverleners al op zekere wijze met elkaar samen. Opschaling vanuit een dergelijk gebied waarbij </w:t>
      </w:r>
      <w:r w:rsidRPr="00157DF4">
        <w:lastRenderedPageBreak/>
        <w:t xml:space="preserve">zorgverleners gelijk meerdere patiënten in </w:t>
      </w:r>
      <w:proofErr w:type="spellStart"/>
      <w:r w:rsidRPr="00157DF4">
        <w:t>PsyNet</w:t>
      </w:r>
      <w:proofErr w:type="spellEnd"/>
      <w:r w:rsidRPr="00157DF4">
        <w:t xml:space="preserve"> krijgen werkt beter dan een globale uitrol omdat zorgverleners dan vaak maar 1 of 2 patiënten in </w:t>
      </w:r>
      <w:proofErr w:type="spellStart"/>
      <w:r w:rsidRPr="00157DF4">
        <w:t>PsyNet</w:t>
      </w:r>
      <w:proofErr w:type="spellEnd"/>
      <w:r w:rsidRPr="00157DF4">
        <w:t xml:space="preserve"> hebben en de routine uitblijft in het gebruik.</w:t>
      </w:r>
    </w:p>
    <w:p w:rsidR="00573548" w:rsidRDefault="00573548"/>
    <w:sectPr w:rsidR="00573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35340"/>
    <w:multiLevelType w:val="hybridMultilevel"/>
    <w:tmpl w:val="BA04A550"/>
    <w:lvl w:ilvl="0" w:tplc="3D4CF74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04A"/>
    <w:rsid w:val="00573548"/>
    <w:rsid w:val="006F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004A"/>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004A"/>
    <w:pPr>
      <w:ind w:left="720"/>
      <w:contextualSpacing/>
    </w:pPr>
  </w:style>
  <w:style w:type="character" w:styleId="Verwijzingopmerking">
    <w:name w:val="annotation reference"/>
    <w:basedOn w:val="Standaardalinea-lettertype"/>
    <w:uiPriority w:val="99"/>
    <w:semiHidden/>
    <w:unhideWhenUsed/>
    <w:rsid w:val="006F004A"/>
    <w:rPr>
      <w:sz w:val="16"/>
      <w:szCs w:val="16"/>
    </w:rPr>
  </w:style>
  <w:style w:type="paragraph" w:styleId="Tekstopmerking">
    <w:name w:val="annotation text"/>
    <w:basedOn w:val="Standaard"/>
    <w:link w:val="TekstopmerkingChar"/>
    <w:uiPriority w:val="99"/>
    <w:semiHidden/>
    <w:unhideWhenUsed/>
    <w:rsid w:val="006F004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F004A"/>
    <w:rPr>
      <w:sz w:val="20"/>
      <w:szCs w:val="20"/>
      <w:lang w:val="nl-NL"/>
    </w:rPr>
  </w:style>
  <w:style w:type="paragraph" w:styleId="Ballontekst">
    <w:name w:val="Balloon Text"/>
    <w:basedOn w:val="Standaard"/>
    <w:link w:val="BallontekstChar"/>
    <w:uiPriority w:val="99"/>
    <w:semiHidden/>
    <w:unhideWhenUsed/>
    <w:rsid w:val="006F00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004A"/>
    <w:rPr>
      <w:rFonts w:ascii="Tahoma" w:hAnsi="Tahoma" w:cs="Tahoma"/>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004A"/>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004A"/>
    <w:pPr>
      <w:ind w:left="720"/>
      <w:contextualSpacing/>
    </w:pPr>
  </w:style>
  <w:style w:type="character" w:styleId="Verwijzingopmerking">
    <w:name w:val="annotation reference"/>
    <w:basedOn w:val="Standaardalinea-lettertype"/>
    <w:uiPriority w:val="99"/>
    <w:semiHidden/>
    <w:unhideWhenUsed/>
    <w:rsid w:val="006F004A"/>
    <w:rPr>
      <w:sz w:val="16"/>
      <w:szCs w:val="16"/>
    </w:rPr>
  </w:style>
  <w:style w:type="paragraph" w:styleId="Tekstopmerking">
    <w:name w:val="annotation text"/>
    <w:basedOn w:val="Standaard"/>
    <w:link w:val="TekstopmerkingChar"/>
    <w:uiPriority w:val="99"/>
    <w:semiHidden/>
    <w:unhideWhenUsed/>
    <w:rsid w:val="006F004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F004A"/>
    <w:rPr>
      <w:sz w:val="20"/>
      <w:szCs w:val="20"/>
      <w:lang w:val="nl-NL"/>
    </w:rPr>
  </w:style>
  <w:style w:type="paragraph" w:styleId="Ballontekst">
    <w:name w:val="Balloon Text"/>
    <w:basedOn w:val="Standaard"/>
    <w:link w:val="BallontekstChar"/>
    <w:uiPriority w:val="99"/>
    <w:semiHidden/>
    <w:unhideWhenUsed/>
    <w:rsid w:val="006F00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004A"/>
    <w:rPr>
      <w:rFonts w:ascii="Tahoma"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23452D14</Template>
  <TotalTime>6</TotalTime>
  <Pages>2</Pages>
  <Words>499</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Vonk, E.N.</dc:creator>
  <cp:lastModifiedBy>Vonk, E.N.</cp:lastModifiedBy>
  <cp:revision>1</cp:revision>
  <cp:lastPrinted>2016-10-06T14:01:00Z</cp:lastPrinted>
  <dcterms:created xsi:type="dcterms:W3CDTF">2016-10-06T13:57:00Z</dcterms:created>
  <dcterms:modified xsi:type="dcterms:W3CDTF">2016-10-06T14:04:00Z</dcterms:modified>
</cp:coreProperties>
</file>